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line="276" w:lineRule="auto"/>
        <w:jc w:val="center"/>
        <w:rPr>
          <w:rFonts w:ascii="PT Sans" w:cs="PT Sans" w:eastAsia="PT Sans" w:hAnsi="PT Sans"/>
          <w:b w:val="1"/>
        </w:rPr>
      </w:pPr>
      <w:r w:rsidDel="00000000" w:rsidR="00000000" w:rsidRPr="00000000">
        <w:rPr>
          <w:rFonts w:ascii="PT Sans" w:cs="PT Sans" w:eastAsia="PT Sans" w:hAnsi="PT Sans"/>
          <w:b w:val="1"/>
          <w:rtl w:val="0"/>
        </w:rPr>
        <w:t xml:space="preserve">Intern Vacancy </w:t>
      </w:r>
      <w:r w:rsidDel="00000000" w:rsidR="00000000" w:rsidRPr="00000000">
        <w:rPr>
          <w:rFonts w:ascii="PT Sans" w:cs="PT Sans" w:eastAsia="PT Sans" w:hAnsi="PT Sans"/>
          <w:b w:val="1"/>
          <w:rtl w:val="0"/>
        </w:rPr>
        <w:t xml:space="preserve">Announcement</w:t>
      </w:r>
      <w:r w:rsidDel="00000000" w:rsidR="00000000" w:rsidRPr="00000000">
        <w:rPr>
          <w:rtl w:val="0"/>
        </w:rPr>
      </w:r>
    </w:p>
    <w:p w:rsidR="00000000" w:rsidDel="00000000" w:rsidP="00000000" w:rsidRDefault="00000000" w:rsidRPr="00000000" w14:paraId="00000002">
      <w:pPr>
        <w:spacing w:line="240" w:lineRule="auto"/>
        <w:rPr>
          <w:rFonts w:ascii="PT Sans" w:cs="PT Sans" w:eastAsia="PT Sans" w:hAnsi="PT Sans"/>
        </w:rPr>
      </w:pPr>
      <w:r w:rsidDel="00000000" w:rsidR="00000000" w:rsidRPr="00000000">
        <w:rPr>
          <w:rFonts w:ascii="PT Sans" w:cs="PT Sans" w:eastAsia="PT Sans" w:hAnsi="PT Sans"/>
          <w:b w:val="1"/>
          <w:rtl w:val="0"/>
        </w:rPr>
        <w:t xml:space="preserve">Title:</w:t>
      </w:r>
      <w:r w:rsidDel="00000000" w:rsidR="00000000" w:rsidRPr="00000000">
        <w:rPr>
          <w:rFonts w:ascii="PT Sans" w:cs="PT Sans" w:eastAsia="PT Sans" w:hAnsi="PT Sans"/>
          <w:rtl w:val="0"/>
        </w:rPr>
        <w:t xml:space="preserve"> Intern </w:t>
      </w:r>
    </w:p>
    <w:p w:rsidR="00000000" w:rsidDel="00000000" w:rsidP="00000000" w:rsidRDefault="00000000" w:rsidRPr="00000000" w14:paraId="00000003">
      <w:pPr>
        <w:spacing w:line="240" w:lineRule="auto"/>
        <w:rPr>
          <w:rFonts w:ascii="PT Sans" w:cs="PT Sans" w:eastAsia="PT Sans" w:hAnsi="PT Sans"/>
        </w:rPr>
      </w:pPr>
      <w:r w:rsidDel="00000000" w:rsidR="00000000" w:rsidRPr="00000000">
        <w:rPr>
          <w:rFonts w:ascii="PT Sans" w:cs="PT Sans" w:eastAsia="PT Sans" w:hAnsi="PT Sans"/>
          <w:b w:val="1"/>
          <w:rtl w:val="0"/>
        </w:rPr>
        <w:t xml:space="preserve">Duration: </w:t>
      </w:r>
      <w:r w:rsidDel="00000000" w:rsidR="00000000" w:rsidRPr="00000000">
        <w:rPr>
          <w:rFonts w:ascii="PT Sans" w:cs="PT Sans" w:eastAsia="PT Sans" w:hAnsi="PT Sans"/>
          <w:rtl w:val="0"/>
        </w:rPr>
        <w:t xml:space="preserve">2.5 months </w:t>
      </w:r>
    </w:p>
    <w:p w:rsidR="00000000" w:rsidDel="00000000" w:rsidP="00000000" w:rsidRDefault="00000000" w:rsidRPr="00000000" w14:paraId="00000004">
      <w:pPr>
        <w:spacing w:line="240" w:lineRule="auto"/>
        <w:rPr>
          <w:rFonts w:ascii="PT Sans" w:cs="PT Sans" w:eastAsia="PT Sans" w:hAnsi="PT Sans"/>
        </w:rPr>
      </w:pPr>
      <w:r w:rsidDel="00000000" w:rsidR="00000000" w:rsidRPr="00000000">
        <w:rPr>
          <w:rFonts w:ascii="PT Sans" w:cs="PT Sans" w:eastAsia="PT Sans" w:hAnsi="PT Sans"/>
          <w:b w:val="1"/>
          <w:rtl w:val="0"/>
        </w:rPr>
        <w:t xml:space="preserve">Stipend: </w:t>
      </w:r>
      <w:r w:rsidDel="00000000" w:rsidR="00000000" w:rsidRPr="00000000">
        <w:rPr>
          <w:rFonts w:ascii="PT Sans" w:cs="PT Sans" w:eastAsia="PT Sans" w:hAnsi="PT Sans"/>
          <w:rtl w:val="0"/>
        </w:rPr>
        <w:t xml:space="preserve">$1,200</w:t>
      </w:r>
    </w:p>
    <w:p w:rsidR="00000000" w:rsidDel="00000000" w:rsidP="00000000" w:rsidRDefault="00000000" w:rsidRPr="00000000" w14:paraId="00000005">
      <w:pPr>
        <w:spacing w:line="240" w:lineRule="auto"/>
        <w:rPr>
          <w:rFonts w:ascii="PT Sans" w:cs="PT Sans" w:eastAsia="PT Sans" w:hAnsi="PT Sans"/>
          <w:highlight w:val="white"/>
        </w:rPr>
      </w:pPr>
      <w:r w:rsidDel="00000000" w:rsidR="00000000" w:rsidRPr="00000000">
        <w:rPr>
          <w:rFonts w:ascii="PT Sans" w:cs="PT Sans" w:eastAsia="PT Sans" w:hAnsi="PT Sans"/>
          <w:b w:val="1"/>
          <w:highlight w:val="white"/>
          <w:rtl w:val="0"/>
        </w:rPr>
        <w:t xml:space="preserve">Location:</w:t>
      </w:r>
      <w:r w:rsidDel="00000000" w:rsidR="00000000" w:rsidRPr="00000000">
        <w:rPr>
          <w:rFonts w:ascii="PT Sans" w:cs="PT Sans" w:eastAsia="PT Sans" w:hAnsi="PT Sans"/>
          <w:highlight w:val="white"/>
          <w:rtl w:val="0"/>
        </w:rPr>
        <w:t xml:space="preserve"> Remote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rPr>
          <w:rFonts w:ascii="PT Sans" w:cs="PT Sans" w:eastAsia="PT Sans" w:hAnsi="PT Sans"/>
          <w:highlight w:val="white"/>
        </w:rPr>
      </w:pPr>
      <w:r w:rsidDel="00000000" w:rsidR="00000000" w:rsidRPr="00000000">
        <w:rPr>
          <w:rFonts w:ascii="PT Sans" w:cs="PT Sans" w:eastAsia="PT Sans" w:hAnsi="PT Sans"/>
          <w:b w:val="1"/>
          <w:highlight w:val="white"/>
          <w:rtl w:val="0"/>
        </w:rPr>
        <w:t xml:space="preserve">Hours:</w:t>
      </w:r>
      <w:r w:rsidDel="00000000" w:rsidR="00000000" w:rsidRPr="00000000">
        <w:rPr>
          <w:rFonts w:ascii="PT Sans" w:cs="PT Sans" w:eastAsia="PT Sans" w:hAnsi="PT Sans"/>
          <w:highlight w:val="white"/>
          <w:rtl w:val="0"/>
        </w:rPr>
        <w:t xml:space="preserve"> </w:t>
      </w:r>
      <w:r w:rsidDel="00000000" w:rsidR="00000000" w:rsidRPr="00000000">
        <w:rPr>
          <w:rFonts w:ascii="PT Sans" w:cs="PT Sans" w:eastAsia="PT Sans" w:hAnsi="PT Sans"/>
          <w:highlight w:val="white"/>
          <w:rtl w:val="0"/>
        </w:rPr>
        <w:t xml:space="preserve">10-12 hours per week</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rFonts w:ascii="PT Sans" w:cs="PT Sans" w:eastAsia="PT Sans" w:hAnsi="PT Sans"/>
          <w:highlight w:val="white"/>
        </w:rPr>
      </w:pPr>
      <w:r w:rsidDel="00000000" w:rsidR="00000000" w:rsidRPr="00000000">
        <w:rPr>
          <w:rFonts w:ascii="PT Sans" w:cs="PT Sans" w:eastAsia="PT Sans" w:hAnsi="PT Sans"/>
          <w:b w:val="1"/>
          <w:highlight w:val="white"/>
          <w:rtl w:val="0"/>
        </w:rPr>
        <w:t xml:space="preserve">Application Deadline</w:t>
      </w:r>
      <w:r w:rsidDel="00000000" w:rsidR="00000000" w:rsidRPr="00000000">
        <w:rPr>
          <w:rFonts w:ascii="PT Sans" w:cs="PT Sans" w:eastAsia="PT Sans" w:hAnsi="PT Sans"/>
          <w:highlight w:val="white"/>
          <w:rtl w:val="0"/>
        </w:rPr>
        <w:t xml:space="preserve">: 30 May 2025</w:t>
      </w:r>
    </w:p>
    <w:p w:rsidR="00000000" w:rsidDel="00000000" w:rsidP="00000000" w:rsidRDefault="00000000" w:rsidRPr="00000000" w14:paraId="00000008">
      <w:pPr>
        <w:spacing w:line="240" w:lineRule="auto"/>
        <w:rPr>
          <w:rFonts w:ascii="PT Sans" w:cs="PT Sans" w:eastAsia="PT Sans" w:hAnsi="PT Sans"/>
          <w:highlight w:val="white"/>
        </w:rPr>
      </w:pPr>
      <w:r w:rsidDel="00000000" w:rsidR="00000000" w:rsidRPr="00000000">
        <w:rPr>
          <w:rFonts w:ascii="PT Sans" w:cs="PT Sans" w:eastAsia="PT Sans" w:hAnsi="PT Sans"/>
          <w:b w:val="1"/>
          <w:highlight w:val="white"/>
          <w:rtl w:val="0"/>
        </w:rPr>
        <w:t xml:space="preserve">Start Date:</w:t>
      </w:r>
      <w:r w:rsidDel="00000000" w:rsidR="00000000" w:rsidRPr="00000000">
        <w:rPr>
          <w:rFonts w:ascii="PT Sans" w:cs="PT Sans" w:eastAsia="PT Sans" w:hAnsi="PT Sans"/>
          <w:highlight w:val="white"/>
          <w:rtl w:val="0"/>
        </w:rPr>
        <w:t xml:space="preserve"> Summer 2025 (flexible, but preferably by 15 June 2025)</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line="276" w:lineRule="auto"/>
        <w:rPr>
          <w:rFonts w:ascii="PT Sans" w:cs="PT Sans" w:eastAsia="PT Sans" w:hAnsi="PT Sans"/>
        </w:rPr>
      </w:pPr>
      <w:r w:rsidDel="00000000" w:rsidR="00000000" w:rsidRPr="00000000">
        <w:rPr>
          <w:rtl w:val="0"/>
        </w:rPr>
      </w:r>
    </w:p>
    <w:p w:rsidR="00000000" w:rsidDel="00000000" w:rsidP="00000000" w:rsidRDefault="00000000" w:rsidRPr="00000000" w14:paraId="0000000A">
      <w:pPr>
        <w:spacing w:line="240" w:lineRule="auto"/>
        <w:rPr>
          <w:rFonts w:ascii="PT Sans" w:cs="PT Sans" w:eastAsia="PT Sans" w:hAnsi="PT Sans"/>
        </w:rPr>
      </w:pPr>
      <w:r w:rsidDel="00000000" w:rsidR="00000000" w:rsidRPr="00000000">
        <w:rPr>
          <w:rFonts w:ascii="PT Sans" w:cs="PT Sans" w:eastAsia="PT Sans" w:hAnsi="PT Sans"/>
          <w:b w:val="1"/>
          <w:rtl w:val="0"/>
        </w:rPr>
        <w:t xml:space="preserve">Working arrangements: </w:t>
      </w:r>
      <w:r w:rsidDel="00000000" w:rsidR="00000000" w:rsidRPr="00000000">
        <w:rPr>
          <w:rFonts w:ascii="PT Sans" w:cs="PT Sans" w:eastAsia="PT Sans" w:hAnsi="PT Sans"/>
          <w:rtl w:val="0"/>
        </w:rPr>
        <w:t xml:space="preserve">Work will be remote based.  Interns will be expected to use their own computer or laptop and have access to a reliable internet connection and basic office software.  Working hours are primarily in the Pacific time zone, with flexibility required for meetings/events in other time zones. For applicants residing in the Seattle area, the option to attend periodic in-person meetings at GCNF headquarters in Seattle, WA is available.  </w:t>
      </w:r>
    </w:p>
    <w:p w:rsidR="00000000" w:rsidDel="00000000" w:rsidP="00000000" w:rsidRDefault="00000000" w:rsidRPr="00000000" w14:paraId="0000000B">
      <w:pPr>
        <w:spacing w:line="240" w:lineRule="auto"/>
        <w:rPr>
          <w:rFonts w:ascii="PT Sans" w:cs="PT Sans" w:eastAsia="PT Sans" w:hAnsi="PT Sans"/>
        </w:rPr>
      </w:pPr>
      <w:r w:rsidDel="00000000" w:rsidR="00000000" w:rsidRPr="00000000">
        <w:rPr>
          <w:rtl w:val="0"/>
        </w:rPr>
      </w:r>
    </w:p>
    <w:p w:rsidR="00000000" w:rsidDel="00000000" w:rsidP="00000000" w:rsidRDefault="00000000" w:rsidRPr="00000000" w14:paraId="0000000C">
      <w:pPr>
        <w:spacing w:line="240" w:lineRule="auto"/>
        <w:rPr>
          <w:rFonts w:ascii="PT Sans" w:cs="PT Sans" w:eastAsia="PT Sans" w:hAnsi="PT Sans"/>
        </w:rPr>
      </w:pPr>
      <w:r w:rsidDel="00000000" w:rsidR="00000000" w:rsidRPr="00000000">
        <w:rPr>
          <w:rFonts w:ascii="PT Sans" w:cs="PT Sans" w:eastAsia="PT Sans" w:hAnsi="PT Sans"/>
          <w:b w:val="1"/>
          <w:rtl w:val="0"/>
        </w:rPr>
        <w:t xml:space="preserve">Who we are:</w:t>
      </w:r>
      <w:r w:rsidDel="00000000" w:rsidR="00000000" w:rsidRPr="00000000">
        <w:rPr>
          <w:rFonts w:ascii="PT Sans" w:cs="PT Sans" w:eastAsia="PT Sans" w:hAnsi="PT Sans"/>
          <w:rtl w:val="0"/>
        </w:rPr>
        <w:t xml:space="preserve">  Global Child Nutrition Foundation (GCNF) is a 501(c)3 organization founded in 2006, based in Seattle, Washington. GCNF works to ensure governments and their partners have the knowledge, tools, and connections they need to increase coverage of high-quality school meal programs. Our flagship programs include:</w:t>
      </w:r>
    </w:p>
    <w:p w:rsidR="00000000" w:rsidDel="00000000" w:rsidP="00000000" w:rsidRDefault="00000000" w:rsidRPr="00000000" w14:paraId="0000000D">
      <w:pPr>
        <w:numPr>
          <w:ilvl w:val="0"/>
          <w:numId w:val="3"/>
        </w:numPr>
        <w:spacing w:line="240" w:lineRule="auto"/>
        <w:ind w:left="720" w:hanging="360"/>
        <w:rPr>
          <w:rFonts w:ascii="PT Sans" w:cs="PT Sans" w:eastAsia="PT Sans" w:hAnsi="PT Sans"/>
        </w:rPr>
      </w:pPr>
      <w:r w:rsidDel="00000000" w:rsidR="00000000" w:rsidRPr="00000000">
        <w:rPr>
          <w:rFonts w:ascii="PT Sans" w:cs="PT Sans" w:eastAsia="PT Sans" w:hAnsi="PT Sans"/>
          <w:rtl w:val="0"/>
        </w:rPr>
        <w:t xml:space="preserve">The Global Child Nutrition Forum: an international learning exchange and technical assistance conference focused on sustainable school feeding programs.</w:t>
      </w:r>
    </w:p>
    <w:p w:rsidR="00000000" w:rsidDel="00000000" w:rsidP="00000000" w:rsidRDefault="00000000" w:rsidRPr="00000000" w14:paraId="0000000E">
      <w:pPr>
        <w:numPr>
          <w:ilvl w:val="0"/>
          <w:numId w:val="3"/>
        </w:numPr>
        <w:spacing w:line="240" w:lineRule="auto"/>
        <w:ind w:left="720" w:hanging="360"/>
        <w:rPr/>
      </w:pPr>
      <w:r w:rsidDel="00000000" w:rsidR="00000000" w:rsidRPr="00000000">
        <w:rPr>
          <w:rFonts w:ascii="PT Sans" w:cs="PT Sans" w:eastAsia="PT Sans" w:hAnsi="PT Sans"/>
          <w:rtl w:val="0"/>
        </w:rPr>
        <w:t xml:space="preserve">The Global Survey of School Meal Programs©: a survey report providing the world’s most comprehensive data on school feeding in over 160 countries.</w:t>
      </w:r>
    </w:p>
    <w:p w:rsidR="00000000" w:rsidDel="00000000" w:rsidP="00000000" w:rsidRDefault="00000000" w:rsidRPr="00000000" w14:paraId="0000000F">
      <w:pPr>
        <w:widowControl w:val="0"/>
        <w:tabs>
          <w:tab w:val="left" w:leader="none" w:pos="9990"/>
        </w:tabs>
        <w:spacing w:after="160" w:before="163" w:line="240" w:lineRule="auto"/>
        <w:ind w:right="630"/>
        <w:jc w:val="both"/>
        <w:rPr>
          <w:rFonts w:ascii="PT Sans" w:cs="PT Sans" w:eastAsia="PT Sans" w:hAnsi="PT Sans"/>
        </w:rPr>
      </w:pPr>
      <w:r w:rsidDel="00000000" w:rsidR="00000000" w:rsidRPr="00000000">
        <w:rPr>
          <w:rFonts w:ascii="PT Sans" w:cs="PT Sans" w:eastAsia="PT Sans" w:hAnsi="PT Sans"/>
          <w:rtl w:val="0"/>
        </w:rPr>
        <w:t xml:space="preserve">GCNF is governed by a Board of Directors composed of domestic and international leaders in child nutrition and related fields that provide a global perspective and policy guidance. The small staff of GCNF is complemented by a global cadre of consultants, volunteers, and interns. </w:t>
      </w:r>
      <w:r w:rsidDel="00000000" w:rsidR="00000000" w:rsidRPr="00000000">
        <w:rPr>
          <w:rFonts w:ascii="PT Sans" w:cs="PT Sans" w:eastAsia="PT Sans" w:hAnsi="PT Sans"/>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line="276" w:lineRule="auto"/>
        <w:rPr>
          <w:rFonts w:ascii="PT Sans" w:cs="PT Sans" w:eastAsia="PT Sans" w:hAnsi="PT Sans"/>
        </w:rPr>
      </w:pPr>
      <w:r w:rsidDel="00000000" w:rsidR="00000000" w:rsidRPr="00000000">
        <w:rPr>
          <w:rFonts w:ascii="PT Sans" w:cs="PT Sans" w:eastAsia="PT Sans" w:hAnsi="PT Sans"/>
          <w:b w:val="1"/>
          <w:rtl w:val="0"/>
        </w:rPr>
        <w:t xml:space="preserve">Orientation</w:t>
      </w:r>
      <w:r w:rsidDel="00000000" w:rsidR="00000000" w:rsidRPr="00000000">
        <w:rPr>
          <w:rFonts w:ascii="PT Sans" w:cs="PT Sans" w:eastAsia="PT Sans" w:hAnsi="PT Sans"/>
          <w:b w:val="1"/>
          <w:rtl w:val="0"/>
        </w:rPr>
        <w:t xml:space="preserve"> and supervision</w:t>
      </w:r>
      <w:r w:rsidDel="00000000" w:rsidR="00000000" w:rsidRPr="00000000">
        <w:rPr>
          <w:rFonts w:ascii="PT Sans" w:cs="PT Sans" w:eastAsia="PT Sans" w:hAnsi="PT Sans"/>
          <w:b w:val="1"/>
          <w:rtl w:val="0"/>
        </w:rPr>
        <w:t xml:space="preserve">:</w:t>
      </w:r>
      <w:r w:rsidDel="00000000" w:rsidR="00000000" w:rsidRPr="00000000">
        <w:rPr>
          <w:rFonts w:ascii="PT Sans" w:cs="PT Sans" w:eastAsia="PT Sans" w:hAnsi="PT Sans"/>
          <w:rtl w:val="0"/>
        </w:rPr>
        <w:t xml:space="preserve"> The intern’s orientation to GCNF and overall supervision will be provided by a senior member of the GCNF team.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line="276" w:lineRule="auto"/>
        <w:rPr>
          <w:rFonts w:ascii="PT Sans" w:cs="PT Sans" w:eastAsia="PT Sans" w:hAnsi="PT Sans"/>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276" w:lineRule="auto"/>
        <w:rPr>
          <w:rFonts w:ascii="PT Sans" w:cs="PT Sans" w:eastAsia="PT Sans" w:hAnsi="PT Sans"/>
        </w:rPr>
      </w:pPr>
      <w:r w:rsidDel="00000000" w:rsidR="00000000" w:rsidRPr="00000000">
        <w:rPr>
          <w:rFonts w:ascii="PT Sans" w:cs="PT Sans" w:eastAsia="PT Sans" w:hAnsi="PT Sans"/>
          <w:b w:val="1"/>
          <w:rtl w:val="0"/>
        </w:rPr>
        <w:t xml:space="preserve">Responsibilities Include: </w:t>
      </w:r>
      <w:r w:rsidDel="00000000" w:rsidR="00000000" w:rsidRPr="00000000">
        <w:rPr>
          <w:rFonts w:ascii="PT Sans" w:cs="PT Sans" w:eastAsia="PT Sans" w:hAnsi="PT Sans"/>
          <w:rtl w:val="0"/>
        </w:rPr>
        <w:t xml:space="preserve">The intern will assist GCNF to study a specific aspect of international school meal programs and to produce material(s) for public use that deepens understanding of the issue studied. Results of GCNF’s Global Survey of School Meal Programs© (</w:t>
      </w:r>
      <w:hyperlink r:id="rId6">
        <w:r w:rsidDel="00000000" w:rsidR="00000000" w:rsidRPr="00000000">
          <w:rPr>
            <w:rFonts w:ascii="PT Sans" w:cs="PT Sans" w:eastAsia="PT Sans" w:hAnsi="PT Sans"/>
            <w:color w:val="0563c1"/>
            <w:u w:val="single"/>
            <w:rtl w:val="0"/>
          </w:rPr>
          <w:t xml:space="preserve">Global Report of School Meal Programs Around the World | GCNF</w:t>
        </w:r>
      </w:hyperlink>
      <w:r w:rsidDel="00000000" w:rsidR="00000000" w:rsidRPr="00000000">
        <w:rPr>
          <w:rFonts w:ascii="PT Sans" w:cs="PT Sans" w:eastAsia="PT Sans" w:hAnsi="PT Sans"/>
          <w:rtl w:val="0"/>
        </w:rPr>
        <w:t xml:space="preserve">) will serve as a key resource for this work. </w:t>
      </w:r>
    </w:p>
    <w:p w:rsidR="00000000" w:rsidDel="00000000" w:rsidP="00000000" w:rsidRDefault="00000000" w:rsidRPr="00000000" w14:paraId="00000013">
      <w:pPr>
        <w:spacing w:after="160" w:line="278.00000000000006" w:lineRule="auto"/>
        <w:rPr>
          <w:rFonts w:ascii="PT Sans" w:cs="PT Sans" w:eastAsia="PT Sans" w:hAnsi="PT Sans"/>
        </w:rPr>
      </w:pPr>
      <w:r w:rsidDel="00000000" w:rsidR="00000000" w:rsidRPr="00000000">
        <w:rPr>
          <w:rFonts w:ascii="PT Sans" w:cs="PT Sans" w:eastAsia="PT Sans" w:hAnsi="PT Sans"/>
          <w:rtl w:val="0"/>
        </w:rPr>
        <w:t xml:space="preserve">The intern will work with GCNF to: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360" w:right="0" w:hanging="360"/>
        <w:jc w:val="left"/>
        <w:rPr>
          <w:rFonts w:ascii="PT Sans" w:cs="PT Sans" w:eastAsia="PT Sans" w:hAnsi="PT Sans"/>
        </w:rPr>
      </w:pPr>
      <w:r w:rsidDel="00000000" w:rsidR="00000000" w:rsidRPr="00000000">
        <w:rPr>
          <w:rFonts w:ascii="PT Sans" w:cs="PT Sans" w:eastAsia="PT Sans" w:hAnsi="PT Sans"/>
          <w:rtl w:val="0"/>
        </w:rPr>
        <w:t xml:space="preserve">Select a study topic related to international school meals of mutual interest and importance to the intern and GCNF (options include but are not limited to: Global profile of school cooks, or school food environments, or beverages used in school meal programs; links between school foods/food basket diversity and food procurement options; food safety and school meals).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360" w:right="0" w:hanging="360"/>
        <w:jc w:val="left"/>
        <w:rPr>
          <w:rFonts w:ascii="PT Sans" w:cs="PT Sans" w:eastAsia="PT Sans" w:hAnsi="PT Sans"/>
        </w:rPr>
      </w:pPr>
      <w:r w:rsidDel="00000000" w:rsidR="00000000" w:rsidRPr="00000000">
        <w:rPr>
          <w:rFonts w:ascii="PT Sans" w:cs="PT Sans" w:eastAsia="PT Sans" w:hAnsi="PT Sans"/>
          <w:rtl w:val="0"/>
        </w:rPr>
        <w:t xml:space="preserve">Thoroughly research the topic using GCNF Global Survey data and relevant related literature.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360" w:right="0" w:hanging="360"/>
        <w:jc w:val="left"/>
        <w:rPr>
          <w:rFonts w:ascii="PT Sans" w:cs="PT Sans" w:eastAsia="PT Sans" w:hAnsi="PT Sans"/>
        </w:rPr>
      </w:pPr>
      <w:r w:rsidDel="00000000" w:rsidR="00000000" w:rsidRPr="00000000">
        <w:rPr>
          <w:rFonts w:ascii="PT Sans" w:cs="PT Sans" w:eastAsia="PT Sans" w:hAnsi="PT Sans"/>
          <w:rtl w:val="0"/>
        </w:rPr>
        <w:t xml:space="preserve">Produce material(s) for public consumption on the selected topic in coordination with GCNF team (options include: a draft of an article for publication, a policy brief or special report, an infographic, a PowerPoint presentation, a series of at least 3 blogs, one or more articles for the GCNF newsletter).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360" w:right="0" w:hanging="360"/>
        <w:jc w:val="left"/>
        <w:rPr>
          <w:rFonts w:ascii="PT Sans" w:cs="PT Sans" w:eastAsia="PT Sans" w:hAnsi="PT Sans"/>
        </w:rPr>
      </w:pPr>
      <w:r w:rsidDel="00000000" w:rsidR="00000000" w:rsidRPr="00000000">
        <w:rPr>
          <w:rFonts w:ascii="PT Sans" w:cs="PT Sans" w:eastAsia="PT Sans" w:hAnsi="PT Sans"/>
          <w:rtl w:val="0"/>
        </w:rPr>
        <w:t xml:space="preserve">Material(s) of sufficient quality will be shared publicly (e.g., in a published article and/or on GCNF’s website, in GCNF’s newsletter, in presentations, and/or on social media) for use by the broader global school feeding community.  Approved materials will also be shared with the Alice Wimpfheimer Nutrition Foundation (the funding sponsors of this internship), for further external dissemination.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line="276" w:lineRule="auto"/>
        <w:rPr>
          <w:rFonts w:ascii="PT Sans" w:cs="PT Sans" w:eastAsia="PT Sans" w:hAnsi="PT Sans"/>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line="276" w:lineRule="auto"/>
        <w:rPr>
          <w:rFonts w:ascii="PT Sans" w:cs="PT Sans" w:eastAsia="PT Sans" w:hAnsi="PT Sans"/>
        </w:rPr>
      </w:pPr>
      <w:r w:rsidDel="00000000" w:rsidR="00000000" w:rsidRPr="00000000">
        <w:rPr>
          <w:rFonts w:ascii="PT Sans" w:cs="PT Sans" w:eastAsia="PT Sans" w:hAnsi="PT Sans"/>
          <w:b w:val="1"/>
          <w:rtl w:val="0"/>
        </w:rPr>
        <w:t xml:space="preserve">Skills and </w:t>
      </w:r>
      <w:r w:rsidDel="00000000" w:rsidR="00000000" w:rsidRPr="00000000">
        <w:rPr>
          <w:rFonts w:ascii="PT Sans" w:cs="PT Sans" w:eastAsia="PT Sans" w:hAnsi="PT Sans"/>
          <w:b w:val="1"/>
          <w:rtl w:val="0"/>
        </w:rPr>
        <w:t xml:space="preserve">Qualifications:</w:t>
      </w:r>
      <w:r w:rsidDel="00000000" w:rsidR="00000000" w:rsidRPr="00000000">
        <w:rPr>
          <w:rtl w:val="0"/>
        </w:rPr>
      </w:r>
    </w:p>
    <w:p w:rsidR="00000000" w:rsidDel="00000000" w:rsidP="00000000" w:rsidRDefault="00000000" w:rsidRPr="00000000" w14:paraId="0000001A">
      <w:pPr>
        <w:numPr>
          <w:ilvl w:val="0"/>
          <w:numId w:val="2"/>
        </w:numPr>
        <w:pBdr>
          <w:top w:color="auto" w:space="0" w:sz="0" w:val="none"/>
          <w:bottom w:color="auto" w:space="0" w:sz="0" w:val="none"/>
          <w:right w:color="auto" w:space="0" w:sz="0" w:val="none"/>
          <w:between w:color="auto" w:space="0" w:sz="0" w:val="none"/>
        </w:pBdr>
        <w:spacing w:line="276" w:lineRule="auto"/>
        <w:ind w:left="840" w:hanging="360"/>
        <w:rPr>
          <w:rFonts w:ascii="PT Sans" w:cs="PT Sans" w:eastAsia="PT Sans" w:hAnsi="PT Sans"/>
          <w:sz w:val="22"/>
          <w:szCs w:val="22"/>
        </w:rPr>
      </w:pPr>
      <w:r w:rsidDel="00000000" w:rsidR="00000000" w:rsidRPr="00000000">
        <w:rPr>
          <w:rFonts w:ascii="PT Sans" w:cs="PT Sans" w:eastAsia="PT Sans" w:hAnsi="PT Sans"/>
          <w:rtl w:val="0"/>
        </w:rPr>
        <w:t xml:space="preserve">Must be enrolled part or full-time in a degree-seeking program at the undergraduate or graduate level</w:t>
      </w:r>
    </w:p>
    <w:p w:rsidR="00000000" w:rsidDel="00000000" w:rsidP="00000000" w:rsidRDefault="00000000" w:rsidRPr="00000000" w14:paraId="0000001B">
      <w:pPr>
        <w:numPr>
          <w:ilvl w:val="0"/>
          <w:numId w:val="2"/>
        </w:numPr>
        <w:pBdr>
          <w:top w:color="auto" w:space="0" w:sz="0" w:val="none"/>
          <w:bottom w:color="auto" w:space="0" w:sz="0" w:val="none"/>
          <w:right w:color="auto" w:space="0" w:sz="0" w:val="none"/>
          <w:between w:color="auto" w:space="0" w:sz="0" w:val="none"/>
        </w:pBdr>
        <w:spacing w:line="276" w:lineRule="auto"/>
        <w:ind w:left="840" w:hanging="360"/>
        <w:rPr>
          <w:rFonts w:ascii="PT Sans" w:cs="PT Sans" w:eastAsia="PT Sans" w:hAnsi="PT Sans"/>
          <w:sz w:val="22"/>
          <w:szCs w:val="22"/>
        </w:rPr>
      </w:pPr>
      <w:r w:rsidDel="00000000" w:rsidR="00000000" w:rsidRPr="00000000">
        <w:rPr>
          <w:rFonts w:ascii="PT Sans" w:cs="PT Sans" w:eastAsia="PT Sans" w:hAnsi="PT Sans"/>
          <w:rtl w:val="0"/>
        </w:rPr>
        <w:t xml:space="preserve">Excellent research skills </w:t>
      </w:r>
    </w:p>
    <w:p w:rsidR="00000000" w:rsidDel="00000000" w:rsidP="00000000" w:rsidRDefault="00000000" w:rsidRPr="00000000" w14:paraId="0000001C">
      <w:pPr>
        <w:numPr>
          <w:ilvl w:val="0"/>
          <w:numId w:val="2"/>
        </w:numPr>
        <w:pBdr>
          <w:top w:color="auto" w:space="0" w:sz="0" w:val="none"/>
          <w:bottom w:color="auto" w:space="0" w:sz="0" w:val="none"/>
          <w:right w:color="auto" w:space="0" w:sz="0" w:val="none"/>
          <w:between w:color="auto" w:space="0" w:sz="0" w:val="none"/>
        </w:pBdr>
        <w:spacing w:line="276" w:lineRule="auto"/>
        <w:ind w:left="840" w:hanging="360"/>
        <w:rPr>
          <w:rFonts w:ascii="PT Sans" w:cs="PT Sans" w:eastAsia="PT Sans" w:hAnsi="PT Sans"/>
          <w:sz w:val="22"/>
          <w:szCs w:val="22"/>
        </w:rPr>
      </w:pPr>
      <w:r w:rsidDel="00000000" w:rsidR="00000000" w:rsidRPr="00000000">
        <w:rPr>
          <w:rFonts w:ascii="PT Sans" w:cs="PT Sans" w:eastAsia="PT Sans" w:hAnsi="PT Sans"/>
          <w:rtl w:val="0"/>
        </w:rPr>
        <w:t xml:space="preserve">Excellent written communication skills</w:t>
      </w:r>
      <w:r w:rsidDel="00000000" w:rsidR="00000000" w:rsidRPr="00000000">
        <w:rPr>
          <w:rtl w:val="0"/>
        </w:rPr>
      </w:r>
    </w:p>
    <w:p w:rsidR="00000000" w:rsidDel="00000000" w:rsidP="00000000" w:rsidRDefault="00000000" w:rsidRPr="00000000" w14:paraId="0000001D">
      <w:pPr>
        <w:numPr>
          <w:ilvl w:val="0"/>
          <w:numId w:val="2"/>
        </w:numPr>
        <w:pBdr>
          <w:top w:color="auto" w:space="0" w:sz="0" w:val="none"/>
          <w:bottom w:color="auto" w:space="0" w:sz="0" w:val="none"/>
          <w:right w:color="auto" w:space="0" w:sz="0" w:val="none"/>
          <w:between w:color="auto" w:space="0" w:sz="0" w:val="none"/>
        </w:pBdr>
        <w:spacing w:line="276" w:lineRule="auto"/>
        <w:ind w:left="840" w:hanging="360"/>
        <w:rPr>
          <w:rFonts w:ascii="PT Sans" w:cs="PT Sans" w:eastAsia="PT Sans" w:hAnsi="PT Sans"/>
          <w:sz w:val="22"/>
          <w:szCs w:val="22"/>
        </w:rPr>
      </w:pPr>
      <w:r w:rsidDel="00000000" w:rsidR="00000000" w:rsidRPr="00000000">
        <w:rPr>
          <w:rFonts w:ascii="PT Sans" w:cs="PT Sans" w:eastAsia="PT Sans" w:hAnsi="PT Sans"/>
          <w:rtl w:val="0"/>
        </w:rPr>
        <w:t xml:space="preserve">Experience using Microsoft Office Suite (Word, Excel, PowerPoint) and Google Suite</w:t>
      </w:r>
    </w:p>
    <w:p w:rsidR="00000000" w:rsidDel="00000000" w:rsidP="00000000" w:rsidRDefault="00000000" w:rsidRPr="00000000" w14:paraId="0000001E">
      <w:pPr>
        <w:numPr>
          <w:ilvl w:val="0"/>
          <w:numId w:val="2"/>
        </w:numPr>
        <w:pBdr>
          <w:top w:color="auto" w:space="0" w:sz="0" w:val="none"/>
          <w:bottom w:color="auto" w:space="0" w:sz="0" w:val="none"/>
          <w:right w:color="auto" w:space="0" w:sz="0" w:val="none"/>
          <w:between w:color="auto" w:space="0" w:sz="0" w:val="none"/>
        </w:pBdr>
        <w:spacing w:line="276" w:lineRule="auto"/>
        <w:ind w:left="840" w:hanging="360"/>
        <w:rPr>
          <w:rFonts w:ascii="PT Sans" w:cs="PT Sans" w:eastAsia="PT Sans" w:hAnsi="PT Sans"/>
          <w:sz w:val="22"/>
          <w:szCs w:val="22"/>
        </w:rPr>
      </w:pPr>
      <w:r w:rsidDel="00000000" w:rsidR="00000000" w:rsidRPr="00000000">
        <w:rPr>
          <w:rFonts w:ascii="PT Sans" w:cs="PT Sans" w:eastAsia="PT Sans" w:hAnsi="PT Sans"/>
          <w:rtl w:val="0"/>
        </w:rPr>
        <w:t xml:space="preserve">Comfortable working in a fast-paced and often ambiguous environment</w:t>
      </w:r>
    </w:p>
    <w:p w:rsidR="00000000" w:rsidDel="00000000" w:rsidP="00000000" w:rsidRDefault="00000000" w:rsidRPr="00000000" w14:paraId="0000001F">
      <w:pPr>
        <w:keepNext w:val="0"/>
        <w:keepLines w:val="0"/>
        <w:pageBreakBefore w:val="0"/>
        <w:widowControl w:val="1"/>
        <w:numPr>
          <w:ilvl w:val="0"/>
          <w:numId w:val="2"/>
        </w:numPr>
        <w:pBdr>
          <w:top w:color="auto" w:space="0" w:sz="0" w:val="none"/>
          <w:left w:space="0" w:sz="0" w:val="nil"/>
          <w:bottom w:color="auto" w:space="0" w:sz="0" w:val="none"/>
          <w:right w:color="auto" w:space="0" w:sz="0" w:val="none"/>
          <w:between w:color="auto" w:space="0" w:sz="0" w:val="none"/>
        </w:pBdr>
        <w:shd w:fill="auto" w:val="clear"/>
        <w:spacing w:after="0" w:before="0" w:line="276" w:lineRule="auto"/>
        <w:ind w:left="840" w:right="0" w:hanging="360"/>
        <w:jc w:val="left"/>
        <w:rPr>
          <w:rFonts w:ascii="PT Sans" w:cs="PT Sans" w:eastAsia="PT Sans" w:hAnsi="PT Sans"/>
          <w:sz w:val="22"/>
          <w:szCs w:val="22"/>
        </w:rPr>
      </w:pPr>
      <w:r w:rsidDel="00000000" w:rsidR="00000000" w:rsidRPr="00000000">
        <w:rPr>
          <w:rFonts w:ascii="PT Sans" w:cs="PT Sans" w:eastAsia="PT Sans" w:hAnsi="PT Sans"/>
          <w:rtl w:val="0"/>
        </w:rPr>
        <w:t xml:space="preserve">Detail-oriented and organized</w:t>
      </w:r>
    </w:p>
    <w:p w:rsidR="00000000" w:rsidDel="00000000" w:rsidP="00000000" w:rsidRDefault="00000000" w:rsidRPr="00000000" w14:paraId="00000020">
      <w:pPr>
        <w:keepNext w:val="0"/>
        <w:keepLines w:val="0"/>
        <w:pageBreakBefore w:val="0"/>
        <w:widowControl w:val="1"/>
        <w:numPr>
          <w:ilvl w:val="0"/>
          <w:numId w:val="2"/>
        </w:numPr>
        <w:pBdr>
          <w:top w:color="auto" w:space="0" w:sz="0" w:val="none"/>
          <w:left w:space="0" w:sz="0" w:val="nil"/>
          <w:bottom w:color="auto" w:space="0" w:sz="0" w:val="none"/>
          <w:right w:color="auto" w:space="0" w:sz="0" w:val="none"/>
          <w:between w:color="auto" w:space="0" w:sz="0" w:val="none"/>
        </w:pBdr>
        <w:shd w:fill="auto" w:val="clear"/>
        <w:spacing w:after="0" w:before="0" w:line="276" w:lineRule="auto"/>
        <w:ind w:left="840" w:right="0" w:hanging="360"/>
        <w:jc w:val="left"/>
        <w:rPr>
          <w:rFonts w:ascii="PT Sans" w:cs="PT Sans" w:eastAsia="PT Sans" w:hAnsi="PT Sans"/>
          <w:sz w:val="22"/>
          <w:szCs w:val="22"/>
        </w:rPr>
      </w:pPr>
      <w:r w:rsidDel="00000000" w:rsidR="00000000" w:rsidRPr="00000000">
        <w:rPr>
          <w:rFonts w:ascii="PT Sans" w:cs="PT Sans" w:eastAsia="PT Sans" w:hAnsi="PT Sans"/>
          <w:rtl w:val="0"/>
        </w:rPr>
        <w:t xml:space="preserve">Ability to meet deadlines</w:t>
      </w:r>
    </w:p>
    <w:p w:rsidR="00000000" w:rsidDel="00000000" w:rsidP="00000000" w:rsidRDefault="00000000" w:rsidRPr="00000000" w14:paraId="00000021">
      <w:pPr>
        <w:keepNext w:val="0"/>
        <w:keepLines w:val="0"/>
        <w:pageBreakBefore w:val="0"/>
        <w:widowControl w:val="1"/>
        <w:numPr>
          <w:ilvl w:val="0"/>
          <w:numId w:val="2"/>
        </w:numPr>
        <w:pBdr>
          <w:top w:color="auto" w:space="0" w:sz="0" w:val="none"/>
          <w:left w:space="0" w:sz="0" w:val="nil"/>
          <w:bottom w:color="auto" w:space="0" w:sz="0" w:val="none"/>
          <w:right w:color="auto" w:space="0" w:sz="0" w:val="none"/>
          <w:between w:color="auto" w:space="0" w:sz="0" w:val="none"/>
        </w:pBdr>
        <w:shd w:fill="auto" w:val="clear"/>
        <w:spacing w:after="0" w:before="0" w:line="276" w:lineRule="auto"/>
        <w:ind w:left="840" w:right="0" w:hanging="360"/>
        <w:jc w:val="left"/>
        <w:rPr>
          <w:rFonts w:ascii="PT Sans" w:cs="PT Sans" w:eastAsia="PT Sans" w:hAnsi="PT Sans"/>
          <w:sz w:val="22"/>
          <w:szCs w:val="22"/>
        </w:rPr>
      </w:pPr>
      <w:r w:rsidDel="00000000" w:rsidR="00000000" w:rsidRPr="00000000">
        <w:rPr>
          <w:rFonts w:ascii="PT Sans" w:cs="PT Sans" w:eastAsia="PT Sans" w:hAnsi="PT Sans"/>
          <w:rtl w:val="0"/>
        </w:rPr>
        <w:t xml:space="preserve">Ability to work well in a collaborative group</w:t>
      </w:r>
      <w:r w:rsidDel="00000000" w:rsidR="00000000" w:rsidRPr="00000000">
        <w:rPr>
          <w:rtl w:val="0"/>
        </w:rPr>
      </w:r>
    </w:p>
    <w:p w:rsidR="00000000" w:rsidDel="00000000" w:rsidP="00000000" w:rsidRDefault="00000000" w:rsidRPr="00000000" w14:paraId="00000022">
      <w:pPr>
        <w:pBdr>
          <w:top w:color="auto" w:space="0" w:sz="0" w:val="none"/>
          <w:bottom w:color="auto" w:space="0" w:sz="0" w:val="none"/>
          <w:right w:color="auto" w:space="0" w:sz="0" w:val="none"/>
          <w:between w:color="auto" w:space="0" w:sz="0" w:val="none"/>
        </w:pBdr>
        <w:spacing w:line="276" w:lineRule="auto"/>
        <w:rPr>
          <w:rFonts w:ascii="PT Sans" w:cs="PT Sans" w:eastAsia="PT Sans" w:hAnsi="PT Sans"/>
        </w:rPr>
      </w:pPr>
      <w:r w:rsidDel="00000000" w:rsidR="00000000" w:rsidRPr="00000000">
        <w:rPr>
          <w:rtl w:val="0"/>
        </w:rPr>
      </w:r>
    </w:p>
    <w:p w:rsidR="00000000" w:rsidDel="00000000" w:rsidP="00000000" w:rsidRDefault="00000000" w:rsidRPr="00000000" w14:paraId="00000023">
      <w:pPr>
        <w:pBdr>
          <w:top w:color="auto" w:space="0" w:sz="0" w:val="none"/>
          <w:bottom w:color="auto" w:space="0" w:sz="0" w:val="none"/>
          <w:right w:color="auto" w:space="0" w:sz="0" w:val="none"/>
          <w:between w:color="auto" w:space="0" w:sz="0" w:val="none"/>
        </w:pBdr>
        <w:spacing w:line="276" w:lineRule="auto"/>
        <w:rPr>
          <w:rFonts w:ascii="PT Sans" w:cs="PT Sans" w:eastAsia="PT Sans" w:hAnsi="PT Sans"/>
          <w:b w:val="1"/>
        </w:rPr>
      </w:pPr>
      <w:r w:rsidDel="00000000" w:rsidR="00000000" w:rsidRPr="00000000">
        <w:rPr>
          <w:rFonts w:ascii="PT Sans" w:cs="PT Sans" w:eastAsia="PT Sans" w:hAnsi="PT Sans"/>
          <w:b w:val="1"/>
          <w:rtl w:val="0"/>
        </w:rPr>
        <w:t xml:space="preserve">Preferred Qualifications</w:t>
      </w:r>
    </w:p>
    <w:p w:rsidR="00000000" w:rsidDel="00000000" w:rsidP="00000000" w:rsidRDefault="00000000" w:rsidRPr="00000000" w14:paraId="00000024">
      <w:pPr>
        <w:keepNext w:val="0"/>
        <w:keepLines w:val="0"/>
        <w:pageBreakBefore w:val="0"/>
        <w:widowControl w:val="1"/>
        <w:numPr>
          <w:ilvl w:val="0"/>
          <w:numId w:val="4"/>
        </w:numPr>
        <w:pBdr>
          <w:top w:color="auto" w:space="0" w:sz="0" w:val="none"/>
          <w:left w:space="0" w:sz="0" w:val="nil"/>
          <w:bottom w:color="auto" w:space="0" w:sz="0" w:val="none"/>
          <w:right w:color="auto" w:space="0" w:sz="0" w:val="none"/>
          <w:between w:color="auto" w:space="0" w:sz="0" w:val="none"/>
        </w:pBdr>
        <w:shd w:fill="ffffff" w:val="clear"/>
        <w:spacing w:after="0" w:afterAutospacing="0" w:before="0" w:line="276" w:lineRule="auto"/>
        <w:ind w:left="720" w:right="0" w:hanging="360"/>
        <w:jc w:val="left"/>
        <w:rPr>
          <w:rFonts w:ascii="PT Sans" w:cs="PT Sans" w:eastAsia="PT Sans" w:hAnsi="PT Sans"/>
        </w:rPr>
      </w:pPr>
      <w:r w:rsidDel="00000000" w:rsidR="00000000" w:rsidRPr="00000000">
        <w:rPr>
          <w:rFonts w:ascii="PT Sans" w:cs="PT Sans" w:eastAsia="PT Sans" w:hAnsi="PT Sans"/>
          <w:rtl w:val="0"/>
        </w:rPr>
        <w:t xml:space="preserve">Working knowledge of nutrition and school meal programs</w:t>
      </w:r>
    </w:p>
    <w:p w:rsidR="00000000" w:rsidDel="00000000" w:rsidP="00000000" w:rsidRDefault="00000000" w:rsidRPr="00000000" w14:paraId="00000025">
      <w:pPr>
        <w:keepNext w:val="0"/>
        <w:keepLines w:val="0"/>
        <w:pageBreakBefore w:val="0"/>
        <w:widowControl w:val="1"/>
        <w:numPr>
          <w:ilvl w:val="0"/>
          <w:numId w:val="4"/>
        </w:numPr>
        <w:pBdr>
          <w:top w:color="auto" w:space="0" w:sz="0" w:val="none"/>
          <w:left w:space="0" w:sz="0" w:val="nil"/>
          <w:bottom w:color="auto" w:space="0" w:sz="0" w:val="none"/>
          <w:right w:color="auto" w:space="0" w:sz="0" w:val="none"/>
          <w:between w:color="auto" w:space="0" w:sz="0" w:val="none"/>
        </w:pBdr>
        <w:shd w:fill="ffffff" w:val="clear"/>
        <w:spacing w:after="0" w:afterAutospacing="0" w:before="0" w:line="276" w:lineRule="auto"/>
        <w:ind w:left="720" w:right="0" w:hanging="360"/>
        <w:jc w:val="left"/>
        <w:rPr>
          <w:rFonts w:ascii="PT Sans" w:cs="PT Sans" w:eastAsia="PT Sans" w:hAnsi="PT Sans"/>
        </w:rPr>
      </w:pPr>
      <w:r w:rsidDel="00000000" w:rsidR="00000000" w:rsidRPr="00000000">
        <w:rPr>
          <w:rFonts w:ascii="PT Sans" w:cs="PT Sans" w:eastAsia="PT Sans" w:hAnsi="PT Sans"/>
          <w:rtl w:val="0"/>
        </w:rPr>
        <w:t xml:space="preserve">Understanding of and interest in the United Nations Sustainable Development Goals</w:t>
      </w:r>
    </w:p>
    <w:p w:rsidR="00000000" w:rsidDel="00000000" w:rsidP="00000000" w:rsidRDefault="00000000" w:rsidRPr="00000000" w14:paraId="00000026">
      <w:pPr>
        <w:keepNext w:val="0"/>
        <w:keepLines w:val="0"/>
        <w:pageBreakBefore w:val="0"/>
        <w:widowControl w:val="1"/>
        <w:numPr>
          <w:ilvl w:val="0"/>
          <w:numId w:val="4"/>
        </w:numPr>
        <w:pBdr>
          <w:top w:color="auto" w:space="0" w:sz="0" w:val="none"/>
          <w:left w:space="0" w:sz="0" w:val="nil"/>
          <w:bottom w:color="auto" w:space="0" w:sz="0" w:val="none"/>
          <w:right w:color="auto" w:space="0" w:sz="0" w:val="none"/>
          <w:between w:color="auto" w:space="0" w:sz="0" w:val="none"/>
        </w:pBdr>
        <w:shd w:fill="ffffff" w:val="clear"/>
        <w:spacing w:after="0" w:afterAutospacing="0" w:before="0" w:line="276" w:lineRule="auto"/>
        <w:ind w:left="720" w:right="0" w:hanging="360"/>
        <w:jc w:val="left"/>
        <w:rPr>
          <w:rFonts w:ascii="PT Sans" w:cs="PT Sans" w:eastAsia="PT Sans" w:hAnsi="PT Sans"/>
        </w:rPr>
      </w:pPr>
      <w:r w:rsidDel="00000000" w:rsidR="00000000" w:rsidRPr="00000000">
        <w:rPr>
          <w:rFonts w:ascii="PT Sans" w:cs="PT Sans" w:eastAsia="PT Sans" w:hAnsi="PT Sans"/>
          <w:rtl w:val="0"/>
        </w:rPr>
        <w:t xml:space="preserve">Experience in a cross-cultural environment</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color="auto" w:space="0" w:sz="0" w:val="none"/>
          <w:left w:space="0" w:sz="0" w:val="nil"/>
          <w:bottom w:color="auto" w:space="0" w:sz="0" w:val="none"/>
          <w:right w:color="auto" w:space="0" w:sz="0" w:val="none"/>
          <w:between w:color="auto" w:space="0" w:sz="0" w:val="none"/>
        </w:pBdr>
        <w:shd w:fill="ffffff" w:val="clear"/>
        <w:spacing w:after="0" w:afterAutospacing="0" w:before="0" w:line="276" w:lineRule="auto"/>
        <w:ind w:left="720" w:right="0" w:hanging="360"/>
        <w:jc w:val="left"/>
        <w:rPr>
          <w:rFonts w:ascii="PT Sans" w:cs="PT Sans" w:eastAsia="PT Sans" w:hAnsi="PT Sans"/>
        </w:rPr>
      </w:pPr>
      <w:r w:rsidDel="00000000" w:rsidR="00000000" w:rsidRPr="00000000">
        <w:rPr>
          <w:rFonts w:ascii="PT Sans" w:cs="PT Sans" w:eastAsia="PT Sans" w:hAnsi="PT Sans"/>
          <w:rtl w:val="0"/>
        </w:rPr>
        <w:t xml:space="preserve">Experience writing peer-reviewed literature and blog articles </w:t>
      </w:r>
    </w:p>
    <w:p w:rsidR="00000000" w:rsidDel="00000000" w:rsidP="00000000" w:rsidRDefault="00000000" w:rsidRPr="00000000" w14:paraId="00000028">
      <w:pPr>
        <w:keepNext w:val="0"/>
        <w:keepLines w:val="0"/>
        <w:pageBreakBefore w:val="0"/>
        <w:widowControl w:val="1"/>
        <w:numPr>
          <w:ilvl w:val="0"/>
          <w:numId w:val="4"/>
        </w:numPr>
        <w:pBdr>
          <w:top w:color="auto" w:space="0" w:sz="0" w:val="none"/>
          <w:left w:space="0" w:sz="0" w:val="nil"/>
          <w:bottom w:color="auto" w:space="0" w:sz="0" w:val="none"/>
          <w:right w:color="auto" w:space="0" w:sz="0" w:val="none"/>
          <w:between w:color="auto" w:space="0" w:sz="0" w:val="none"/>
        </w:pBdr>
        <w:shd w:fill="ffffff" w:val="clear"/>
        <w:spacing w:after="0" w:afterAutospacing="0" w:before="0" w:line="276" w:lineRule="auto"/>
        <w:ind w:left="720" w:right="0" w:hanging="360"/>
        <w:jc w:val="left"/>
        <w:rPr>
          <w:rFonts w:ascii="PT Sans" w:cs="PT Sans" w:eastAsia="PT Sans" w:hAnsi="PT Sans"/>
        </w:rPr>
      </w:pPr>
      <w:r w:rsidDel="00000000" w:rsidR="00000000" w:rsidRPr="00000000">
        <w:rPr>
          <w:rFonts w:ascii="PT Sans" w:cs="PT Sans" w:eastAsia="PT Sans" w:hAnsi="PT Sans"/>
          <w:rtl w:val="0"/>
        </w:rPr>
        <w:t xml:space="preserve">Experience developing and designing Powerpoint presentations and infographic briefs </w:t>
      </w:r>
    </w:p>
    <w:p w:rsidR="00000000" w:rsidDel="00000000" w:rsidP="00000000" w:rsidRDefault="00000000" w:rsidRPr="00000000" w14:paraId="00000029">
      <w:pPr>
        <w:keepNext w:val="0"/>
        <w:keepLines w:val="0"/>
        <w:pageBreakBefore w:val="0"/>
        <w:widowControl w:val="1"/>
        <w:numPr>
          <w:ilvl w:val="0"/>
          <w:numId w:val="4"/>
        </w:numPr>
        <w:pBdr>
          <w:top w:color="auto" w:space="0" w:sz="0" w:val="none"/>
          <w:left w:space="0" w:sz="0" w:val="nil"/>
          <w:bottom w:color="auto" w:space="0" w:sz="0" w:val="none"/>
          <w:right w:color="auto" w:space="0" w:sz="0" w:val="none"/>
          <w:between w:color="auto" w:space="0" w:sz="0" w:val="none"/>
        </w:pBdr>
        <w:shd w:fill="ffffff" w:val="clear"/>
        <w:spacing w:after="0" w:afterAutospacing="0" w:before="0" w:line="276" w:lineRule="auto"/>
        <w:ind w:left="720" w:right="0" w:hanging="360"/>
        <w:jc w:val="left"/>
        <w:rPr>
          <w:rFonts w:ascii="PT Sans" w:cs="PT Sans" w:eastAsia="PT Sans" w:hAnsi="PT Sans"/>
        </w:rPr>
      </w:pPr>
      <w:r w:rsidDel="00000000" w:rsidR="00000000" w:rsidRPr="00000000">
        <w:rPr>
          <w:rFonts w:ascii="PT Sans" w:cs="PT Sans" w:eastAsia="PT Sans" w:hAnsi="PT Sans"/>
          <w:rtl w:val="0"/>
        </w:rPr>
        <w:t xml:space="preserve">Comfortable with design software such as Canva</w:t>
      </w:r>
    </w:p>
    <w:p w:rsidR="00000000" w:rsidDel="00000000" w:rsidP="00000000" w:rsidRDefault="00000000" w:rsidRPr="00000000" w14:paraId="0000002A">
      <w:pPr>
        <w:keepNext w:val="0"/>
        <w:keepLines w:val="0"/>
        <w:pageBreakBefore w:val="0"/>
        <w:widowControl w:val="1"/>
        <w:numPr>
          <w:ilvl w:val="0"/>
          <w:numId w:val="4"/>
        </w:numPr>
        <w:pBdr>
          <w:top w:color="auto" w:space="0" w:sz="0" w:val="none"/>
          <w:left w:space="0" w:sz="0" w:val="nil"/>
          <w:bottom w:color="auto" w:space="0" w:sz="0" w:val="none"/>
          <w:right w:color="auto" w:space="0" w:sz="0" w:val="none"/>
          <w:between w:color="auto" w:space="0" w:sz="0" w:val="none"/>
        </w:pBdr>
        <w:shd w:fill="ffffff" w:val="clear"/>
        <w:spacing w:after="240" w:before="0" w:line="276" w:lineRule="auto"/>
        <w:ind w:left="720" w:right="0" w:hanging="360"/>
        <w:jc w:val="left"/>
        <w:rPr>
          <w:rFonts w:ascii="PT Sans" w:cs="PT Sans" w:eastAsia="PT Sans" w:hAnsi="PT Sans"/>
        </w:rPr>
      </w:pPr>
      <w:r w:rsidDel="00000000" w:rsidR="00000000" w:rsidRPr="00000000">
        <w:rPr>
          <w:rFonts w:ascii="PT Sans" w:cs="PT Sans" w:eastAsia="PT Sans" w:hAnsi="PT Sans"/>
          <w:rtl w:val="0"/>
        </w:rPr>
        <w:t xml:space="preserve">Working level skills in languages in addition to English are desirable (particularly Arabic, Chinese, French, Japanese, Portuguese, Russian, and Spanish)</w:t>
      </w:r>
      <w:r w:rsidDel="00000000" w:rsidR="00000000" w:rsidRPr="00000000">
        <w:rPr>
          <w:rtl w:val="0"/>
        </w:rPr>
      </w:r>
    </w:p>
    <w:p w:rsidR="00000000" w:rsidDel="00000000" w:rsidP="00000000" w:rsidRDefault="00000000" w:rsidRPr="00000000" w14:paraId="0000002B">
      <w:pPr>
        <w:spacing w:line="276" w:lineRule="auto"/>
        <w:ind w:left="0" w:firstLine="0"/>
        <w:rPr>
          <w:rFonts w:ascii="PT Sans" w:cs="PT Sans" w:eastAsia="PT Sans" w:hAnsi="PT Sans"/>
        </w:rPr>
      </w:pPr>
      <w:r w:rsidDel="00000000" w:rsidR="00000000" w:rsidRPr="00000000">
        <w:rPr>
          <w:rFonts w:ascii="PT Sans" w:cs="PT Sans" w:eastAsia="PT Sans" w:hAnsi="PT Sans"/>
          <w:rtl w:val="0"/>
        </w:rPr>
        <w:t xml:space="preserve">To apply, please email a resume/CV, cover letter and a relevant work sample to </w:t>
      </w:r>
      <w:hyperlink r:id="rId7">
        <w:r w:rsidDel="00000000" w:rsidR="00000000" w:rsidRPr="00000000">
          <w:rPr>
            <w:rFonts w:ascii="PT Sans" w:cs="PT Sans" w:eastAsia="PT Sans" w:hAnsi="PT Sans"/>
            <w:color w:val="1155cc"/>
            <w:u w:val="single"/>
            <w:rtl w:val="0"/>
          </w:rPr>
          <w:t xml:space="preserve">info@gcnf.org</w:t>
        </w:r>
      </w:hyperlink>
      <w:r w:rsidDel="00000000" w:rsidR="00000000" w:rsidRPr="00000000">
        <w:rPr>
          <w:rFonts w:ascii="PT Sans" w:cs="PT Sans" w:eastAsia="PT Sans" w:hAnsi="PT Sans"/>
          <w:rtl w:val="0"/>
        </w:rPr>
        <w:t xml:space="preserve"> with the subject line </w:t>
      </w:r>
      <w:r w:rsidDel="00000000" w:rsidR="00000000" w:rsidRPr="00000000">
        <w:rPr>
          <w:rFonts w:ascii="PT Sans" w:cs="PT Sans" w:eastAsia="PT Sans" w:hAnsi="PT Sans"/>
          <w:b w:val="1"/>
          <w:rtl w:val="0"/>
        </w:rPr>
        <w:t xml:space="preserve">“GCNF Internship Application”</w:t>
      </w:r>
      <w:r w:rsidDel="00000000" w:rsidR="00000000" w:rsidRPr="00000000">
        <w:rPr>
          <w:rFonts w:ascii="PT Sans" w:cs="PT Sans" w:eastAsia="PT Sans" w:hAnsi="PT Sans"/>
          <w:rtl w:val="0"/>
        </w:rPr>
        <w:t xml:space="preserve">. Visit </w:t>
      </w:r>
      <w:hyperlink r:id="rId8">
        <w:r w:rsidDel="00000000" w:rsidR="00000000" w:rsidRPr="00000000">
          <w:rPr>
            <w:rFonts w:ascii="PT Sans" w:cs="PT Sans" w:eastAsia="PT Sans" w:hAnsi="PT Sans"/>
            <w:color w:val="1155cc"/>
            <w:u w:val="single"/>
            <w:rtl w:val="0"/>
          </w:rPr>
          <w:t xml:space="preserve">gcnf.org</w:t>
        </w:r>
      </w:hyperlink>
      <w:r w:rsidDel="00000000" w:rsidR="00000000" w:rsidRPr="00000000">
        <w:rPr>
          <w:rFonts w:ascii="PT Sans" w:cs="PT Sans" w:eastAsia="PT Sans" w:hAnsi="PT Sans"/>
          <w:rtl w:val="0"/>
        </w:rPr>
        <w:t xml:space="preserve"> for more information on our work.</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409575</wp:posOffset>
          </wp:positionH>
          <wp:positionV relativeFrom="paragraph">
            <wp:posOffset>-57149</wp:posOffset>
          </wp:positionV>
          <wp:extent cx="5319713" cy="71611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19713" cy="716115"/>
                  </a:xfrm>
                  <a:prstGeom prst="rect"/>
                  <a:ln/>
                </pic:spPr>
              </pic:pic>
            </a:graphicData>
          </a:graphic>
        </wp:anchor>
      </w:drawing>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2">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gcnf.org/global-survey/" TargetMode="External"/><Relationship Id="rId7" Type="http://schemas.openxmlformats.org/officeDocument/2006/relationships/hyperlink" Target="mailto:info@gcnf.org" TargetMode="External"/><Relationship Id="rId8" Type="http://schemas.openxmlformats.org/officeDocument/2006/relationships/hyperlink" Target="https://gcnf.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